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jc w:val="right"/>
        <w:rPr>
          <w:rStyle w:val="8"/>
          <w:rFonts w:eastAsiaTheme="minorEastAsia"/>
          <w:b w:val="0"/>
          <w:bCs/>
          <w:color w:val="auto"/>
          <w:sz w:val="22"/>
          <w:szCs w:val="22"/>
        </w:rPr>
      </w:pPr>
      <w:bookmarkStart w:id="1" w:name="_GoBack"/>
      <w:bookmarkEnd w:id="1"/>
      <w:r>
        <w:rPr>
          <w:rStyle w:val="8"/>
          <w:rFonts w:eastAsiaTheme="minorEastAsia"/>
          <w:b w:val="0"/>
          <w:bCs/>
          <w:color w:val="auto"/>
          <w:sz w:val="22"/>
          <w:szCs w:val="22"/>
        </w:rPr>
        <w:t>Приложение № 1</w:t>
      </w:r>
      <w:r>
        <w:rPr>
          <w:rStyle w:val="8"/>
          <w:rFonts w:eastAsiaTheme="minorEastAsia"/>
          <w:b w:val="0"/>
          <w:bCs/>
          <w:color w:val="auto"/>
          <w:sz w:val="22"/>
          <w:szCs w:val="22"/>
          <w:lang w:val="ru-RU"/>
        </w:rPr>
        <w:t>1</w:t>
      </w:r>
      <w:r>
        <w:rPr>
          <w:rStyle w:val="8"/>
          <w:rFonts w:eastAsiaTheme="minorEastAsia"/>
          <w:b w:val="0"/>
          <w:bCs/>
          <w:color w:val="auto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к Учетной политике                                                                                                                                                                                                  МБУ «Стадион «Горняк»</w:t>
      </w:r>
    </w:p>
    <w:p>
      <w:pPr>
        <w:pStyle w:val="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6"/>
        <w:jc w:val="center"/>
        <w:rPr>
          <w:b/>
        </w:rPr>
      </w:pPr>
      <w:bookmarkStart w:id="0" w:name="P3567"/>
      <w:bookmarkEnd w:id="0"/>
    </w:p>
    <w:p>
      <w:pPr>
        <w:pStyle w:val="6"/>
        <w:jc w:val="center"/>
        <w:rPr>
          <w:b/>
        </w:rPr>
      </w:pPr>
    </w:p>
    <w:p>
      <w:pPr>
        <w:pStyle w:val="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Положение о приемке, хранении, выдаче (списании)</w:t>
      </w:r>
    </w:p>
    <w:p>
      <w:pPr>
        <w:pStyle w:val="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бланков строгой отчетности</w:t>
      </w:r>
    </w:p>
    <w:p>
      <w:pPr>
        <w:pStyle w:val="6"/>
        <w:jc w:val="both"/>
        <w:rPr>
          <w:rFonts w:ascii="Times New Roman" w:hAnsi="Times New Roman" w:cs="Times New Roman"/>
        </w:rPr>
      </w:pPr>
    </w:p>
    <w:p>
      <w:pPr>
        <w:pStyle w:val="6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Настоящее Положение </w:t>
      </w:r>
      <w:r>
        <w:rPr>
          <w:rFonts w:ascii="Times New Roman" w:hAnsi="Times New Roman" w:cs="Times New Roman"/>
          <w:lang w:val="ru-RU"/>
        </w:rPr>
        <w:t xml:space="preserve">о приемке, хранении, выдаче (списании) бланков строгой отчетности </w:t>
      </w:r>
      <w:r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  <w:lang w:val="ru-RU"/>
        </w:rPr>
        <w:t xml:space="preserve">муниципальном бюджетном </w:t>
      </w:r>
      <w:r>
        <w:rPr>
          <w:rFonts w:ascii="Times New Roman" w:hAnsi="Times New Roman" w:cs="Times New Roman"/>
        </w:rPr>
        <w:t>учреждении</w:t>
      </w:r>
      <w:r>
        <w:rPr>
          <w:rFonts w:ascii="Times New Roman" w:hAnsi="Times New Roman" w:cs="Times New Roman"/>
          <w:lang w:val="ru-RU"/>
        </w:rPr>
        <w:t xml:space="preserve"> </w:t>
      </w:r>
      <w:r>
        <w:rPr>
          <w:rFonts w:hint="default" w:ascii="Times New Roman" w:hAnsi="Times New Roman" w:cs="Times New Roman"/>
          <w:lang w:val="ru-RU"/>
        </w:rPr>
        <w:t xml:space="preserve">«Стадион «Горняк» (далее - Учреждение) </w:t>
      </w:r>
      <w:r>
        <w:rPr>
          <w:rFonts w:ascii="Times New Roman" w:hAnsi="Times New Roman" w:cs="Times New Roman"/>
        </w:rPr>
        <w:t>устанавливает единый порядок приемки, хранения, выдачи (списания) бланков строгой отчетности.</w:t>
      </w:r>
    </w:p>
    <w:p>
      <w:pPr>
        <w:pStyle w:val="6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С работниками, связанными с получением, выдачей, хранением бланков строгой отчетности, заключаются договоры о полной индивидуальной материальной ответственности.</w:t>
      </w:r>
    </w:p>
    <w:p>
      <w:pPr>
        <w:pStyle w:val="6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Бланки строгой отчетности принимаются работником в присутствии комиссии </w:t>
      </w:r>
      <w:r>
        <w:rPr>
          <w:rFonts w:ascii="Times New Roman" w:hAnsi="Times New Roman" w:cs="Times New Roman"/>
          <w:lang w:val="ru-RU"/>
        </w:rPr>
        <w:t>Учреждения</w:t>
      </w:r>
      <w:r>
        <w:rPr>
          <w:rFonts w:ascii="Times New Roman" w:hAnsi="Times New Roman" w:cs="Times New Roman"/>
        </w:rPr>
        <w:t xml:space="preserve"> по поступлению и выбытию активов, назначенной руководителем </w:t>
      </w:r>
      <w:r>
        <w:rPr>
          <w:rFonts w:ascii="Times New Roman" w:hAnsi="Times New Roman" w:cs="Times New Roman"/>
          <w:lang w:val="ru-RU"/>
        </w:rPr>
        <w:t>Учреждения</w:t>
      </w:r>
      <w:r>
        <w:rPr>
          <w:rFonts w:ascii="Times New Roman" w:hAnsi="Times New Roman" w:cs="Times New Roman"/>
        </w:rPr>
        <w:t xml:space="preserve">. Комиссия проверяет соответствие фактического количества, серий и номеров бланков документов данным, указанным в сопроводительных документах (накладных и т.п.) и составляет акт приемки бланков строгой отчетности. Акт, утвержденный руководителем </w:t>
      </w:r>
      <w:r>
        <w:rPr>
          <w:rFonts w:ascii="Times New Roman" w:hAnsi="Times New Roman" w:cs="Times New Roman"/>
          <w:lang w:val="ru-RU"/>
        </w:rPr>
        <w:t>Учреждения</w:t>
      </w:r>
      <w:r>
        <w:rPr>
          <w:rFonts w:ascii="Times New Roman" w:hAnsi="Times New Roman" w:cs="Times New Roman"/>
        </w:rPr>
        <w:t>, является основанием для принятия работником бланков строгой отчетности.</w:t>
      </w:r>
    </w:p>
    <w:p>
      <w:pPr>
        <w:pStyle w:val="6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Поступившие на склад бланки строгой отчетности учитываются на забалансовом счете 03-1 «Бланки строгой отчетности на складе».</w:t>
      </w:r>
    </w:p>
    <w:p>
      <w:pPr>
        <w:pStyle w:val="6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Аналитический учет бланков строгой отчетности ведется в Книге учета бланков строгой отчетности </w:t>
      </w:r>
      <w:r>
        <w:fldChar w:fldCharType="begin"/>
      </w:r>
      <w:r>
        <w:instrText xml:space="preserve"> HYPERLINK "consultantplus://offline/ref=9E45BB58C3D875EC29F08CF256C6A11031A67A5069C581B9B81F5BB68A5B47315E4466CF539BC59FI5y1H" </w:instrText>
      </w:r>
      <w:r>
        <w:fldChar w:fldCharType="separate"/>
      </w:r>
      <w:r>
        <w:rPr>
          <w:rFonts w:ascii="Times New Roman" w:hAnsi="Times New Roman" w:cs="Times New Roman"/>
        </w:rPr>
        <w:t>(ф. 0504045)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по видам, сериям и номерам с указанием даты получения (выдачи) бланков строгой отчетности, цены, количества, а также подписи получившего их лица. На основании данных по приходу и расходу бланков строгой отчетности выводится остаток на конец периода.</w:t>
      </w:r>
    </w:p>
    <w:p>
      <w:pPr>
        <w:pStyle w:val="6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Книга должна быть прошнурована и опечатана печатью </w:t>
      </w:r>
      <w:r>
        <w:rPr>
          <w:rFonts w:ascii="Times New Roman" w:hAnsi="Times New Roman" w:cs="Times New Roman"/>
          <w:lang w:val="ru-RU"/>
        </w:rPr>
        <w:t>Учреждения</w:t>
      </w:r>
      <w:r>
        <w:rPr>
          <w:rFonts w:ascii="Times New Roman" w:hAnsi="Times New Roman" w:cs="Times New Roman"/>
        </w:rPr>
        <w:t xml:space="preserve">, количество листов в книге заверяется руководителем </w:t>
      </w:r>
      <w:r>
        <w:rPr>
          <w:rFonts w:ascii="Times New Roman" w:hAnsi="Times New Roman" w:cs="Times New Roman"/>
          <w:lang w:val="ru-RU"/>
        </w:rPr>
        <w:t>Учреждения</w:t>
      </w:r>
      <w:r>
        <w:rPr>
          <w:rFonts w:ascii="Times New Roman" w:hAnsi="Times New Roman" w:cs="Times New Roman"/>
        </w:rPr>
        <w:t xml:space="preserve"> и главным бухгалтером.</w:t>
      </w:r>
    </w:p>
    <w:p>
      <w:pPr>
        <w:pStyle w:val="6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Бланки хранятся в металлических шкафах и (или) сейфах. По окончании рабочего дня места хранения бланков опечатываются.</w:t>
      </w:r>
    </w:p>
    <w:p>
      <w:pPr>
        <w:pStyle w:val="6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Выдача бланков строгой отчетности со склада оформляется Требованием-накладной </w:t>
      </w:r>
      <w:r>
        <w:fldChar w:fldCharType="begin"/>
      </w:r>
      <w:r>
        <w:instrText xml:space="preserve"> HYPERLINK "consultantplus://offline/ref=9E45BB58C3D875EC29F08CF256C6A11031A67A5069C581B9B81F5BB68A5B47315E4466CF5398CF9CI5y2H" </w:instrText>
      </w:r>
      <w:r>
        <w:fldChar w:fldCharType="separate"/>
      </w:r>
      <w:r>
        <w:rPr>
          <w:rFonts w:ascii="Times New Roman" w:hAnsi="Times New Roman" w:cs="Times New Roman"/>
        </w:rPr>
        <w:t>(ф. 0504204)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, подписанным руководителем </w:t>
      </w:r>
      <w:r>
        <w:rPr>
          <w:rFonts w:ascii="Times New Roman" w:hAnsi="Times New Roman" w:cs="Times New Roman"/>
          <w:lang w:val="ru-RU"/>
        </w:rPr>
        <w:t>Учреждения</w:t>
      </w:r>
      <w:r>
        <w:rPr>
          <w:rFonts w:ascii="Times New Roman" w:hAnsi="Times New Roman" w:cs="Times New Roman"/>
        </w:rPr>
        <w:t xml:space="preserve"> или лицом</w:t>
      </w:r>
      <w:r>
        <w:rPr>
          <w:rFonts w:ascii="Times New Roman" w:hAnsi="Times New Roman" w:cs="Times New Roman"/>
          <w:lang w:val="ru-RU"/>
        </w:rPr>
        <w:t>,</w:t>
      </w:r>
      <w:r>
        <w:rPr>
          <w:rFonts w:ascii="Times New Roman" w:hAnsi="Times New Roman" w:cs="Times New Roman"/>
        </w:rPr>
        <w:t xml:space="preserve"> на то уполномоченным.</w:t>
      </w:r>
    </w:p>
    <w:p>
      <w:pPr>
        <w:pStyle w:val="6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Требование-накладную </w:t>
      </w:r>
      <w:r>
        <w:fldChar w:fldCharType="begin"/>
      </w:r>
      <w:r>
        <w:instrText xml:space="preserve"> HYPERLINK "consultantplus://offline/ref=9E45BB58C3D875EC29F08CF256C6A11031A67A5069C581B9B81F5BB68A5B47315E4466CF5398CF9CI5y2H" </w:instrText>
      </w:r>
      <w:r>
        <w:fldChar w:fldCharType="separate"/>
      </w:r>
      <w:r>
        <w:rPr>
          <w:rFonts w:ascii="Times New Roman" w:hAnsi="Times New Roman" w:cs="Times New Roman"/>
        </w:rPr>
        <w:t>(ф. 0504204)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подписывают материально ответственные лица, сдающие и принимающие бланки строгой отчетности, один экземпляр сдается в бухгалтерию для учета движения бланков строгой отчетности.</w:t>
      </w:r>
    </w:p>
    <w:p>
      <w:pPr>
        <w:pStyle w:val="6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Выданные со склада бланки строгой отчетности списываются со счета 03-1 и принимаются на счета 03-2 «Бланки строгой отчетности в подотчете», 03-3 «Бланки строгой отчетности на реализации».</w:t>
      </w:r>
    </w:p>
    <w:p>
      <w:pPr>
        <w:pStyle w:val="6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Уполномоченные по реализации абонементов и кассиры </w:t>
      </w:r>
      <w:r>
        <w:rPr>
          <w:rFonts w:ascii="Times New Roman" w:hAnsi="Times New Roman" w:cs="Times New Roman"/>
          <w:lang w:val="ru-RU"/>
        </w:rPr>
        <w:t>Учреждения</w:t>
      </w:r>
      <w:r>
        <w:rPr>
          <w:rFonts w:ascii="Times New Roman" w:hAnsi="Times New Roman" w:cs="Times New Roman"/>
        </w:rPr>
        <w:t xml:space="preserve"> обязаны в срок, установленный приказом руководителя </w:t>
      </w:r>
      <w:r>
        <w:rPr>
          <w:rFonts w:ascii="Times New Roman" w:hAnsi="Times New Roman" w:cs="Times New Roman"/>
          <w:lang w:val="ru-RU"/>
        </w:rPr>
        <w:t>Учреждения</w:t>
      </w:r>
      <w:r>
        <w:rPr>
          <w:rFonts w:ascii="Times New Roman" w:hAnsi="Times New Roman" w:cs="Times New Roman"/>
        </w:rPr>
        <w:t xml:space="preserve">, сдать в кассу </w:t>
      </w:r>
      <w:r>
        <w:rPr>
          <w:rFonts w:ascii="Times New Roman" w:hAnsi="Times New Roman" w:cs="Times New Roman"/>
          <w:lang w:val="ru-RU"/>
        </w:rPr>
        <w:t>Учреждения</w:t>
      </w:r>
      <w:r>
        <w:rPr>
          <w:rFonts w:ascii="Times New Roman" w:hAnsi="Times New Roman" w:cs="Times New Roman"/>
        </w:rPr>
        <w:t xml:space="preserve"> денежные средства за реализованные абонементы.</w:t>
      </w:r>
    </w:p>
    <w:p>
      <w:pPr>
        <w:pStyle w:val="6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При поступлении выручки от реализации абонементов реализованные абонементы списываются с забалансового счета 03-3.</w:t>
      </w:r>
    </w:p>
    <w:p>
      <w:pPr>
        <w:pStyle w:val="6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Возврат нереализованных абонементов оформляется требованием-накладной. При возврате нереализованные абонементы списываются с забалансового счета 03-3 и принимаются на забалансовый счет 03-4 «Бланки строгой отчетности, подлежащие уничтожению».</w:t>
      </w:r>
    </w:p>
    <w:p>
      <w:pPr>
        <w:pStyle w:val="6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Испорченные бланки строгой отчетности подлежат учету на забалансовом счете 03-4.</w:t>
      </w:r>
    </w:p>
    <w:p>
      <w:pPr>
        <w:pStyle w:val="6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На основании данных о регистрации бланков, требований-накладных на отпуск и возврат бланков составляется сводный отчет о реализации бланков.</w:t>
      </w:r>
    </w:p>
    <w:p>
      <w:pPr>
        <w:pStyle w:val="6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Сводный отчет о реализации бланков должен представляться материально ответственными лицами в бухгалтерию не позднее следующего дня реализации абонементов. К отчету должны быть приложены корешки реализованных бланков.</w:t>
      </w:r>
    </w:p>
    <w:p>
      <w:pPr>
        <w:pStyle w:val="6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Упакованные в опечатанные мешки копии документов (корешки), подтверждающих суммы принятых наличных денежных средств, хранятся в систематизированном виде не менее пяти лет.</w:t>
      </w:r>
    </w:p>
    <w:p>
      <w:pPr>
        <w:pStyle w:val="6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окончании указанного срока, но не ранее истечения месяца со дня проведения последней инвентаризации копии документов (корешки) уничтожаются. При этом комиссией </w:t>
      </w:r>
      <w:r>
        <w:rPr>
          <w:rFonts w:ascii="Times New Roman" w:hAnsi="Times New Roman" w:cs="Times New Roman"/>
          <w:lang w:val="ru-RU"/>
        </w:rPr>
        <w:t>Учреждения</w:t>
      </w:r>
      <w:r>
        <w:rPr>
          <w:rFonts w:ascii="Times New Roman" w:hAnsi="Times New Roman" w:cs="Times New Roman"/>
        </w:rPr>
        <w:t xml:space="preserve"> по поступлению и выбытию активов оформляется Акт о списании бланков строгой отчетности </w:t>
      </w:r>
      <w:r>
        <w:fldChar w:fldCharType="begin"/>
      </w:r>
      <w:r>
        <w:instrText xml:space="preserve"> HYPERLINK "consultantplus://offline/ref=9E45BB58C3D875EC29F08CF256C6A11031A67A5069C581B9B81F5BB68A5B47315E4466CF539AC491I5y1H" </w:instrText>
      </w:r>
      <w:r>
        <w:fldChar w:fldCharType="separate"/>
      </w:r>
      <w:r>
        <w:rPr>
          <w:rFonts w:ascii="Times New Roman" w:hAnsi="Times New Roman" w:cs="Times New Roman"/>
        </w:rPr>
        <w:t>(ф. 0504816)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.</w:t>
      </w:r>
    </w:p>
    <w:p>
      <w:pPr>
        <w:pStyle w:val="6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 Списание испорченных, а также нереализованных бланков строгой отчетности производится по Акту о списании бланков строгой отчетности </w:t>
      </w:r>
      <w:r>
        <w:fldChar w:fldCharType="begin"/>
      </w:r>
      <w:r>
        <w:instrText xml:space="preserve"> HYPERLINK "consultantplus://offline/ref=9E45BB58C3D875EC29F08CF256C6A11031A67A5069C581B9B81F5BB68A5B47315E4466CF539AC491I5y1H" </w:instrText>
      </w:r>
      <w:r>
        <w:fldChar w:fldCharType="separate"/>
      </w:r>
      <w:r>
        <w:rPr>
          <w:rFonts w:ascii="Times New Roman" w:hAnsi="Times New Roman" w:cs="Times New Roman"/>
        </w:rPr>
        <w:t>(ф. 0504816)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. На основании указанного акта бланки строгой отчетности списываются с забалансового счета 03-4.</w:t>
      </w:r>
    </w:p>
    <w:p>
      <w:pPr>
        <w:pStyle w:val="6"/>
        <w:jc w:val="both"/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sectPr>
      <w:headerReference r:id="rId3" w:type="default"/>
      <w:footerReference r:id="rId4" w:type="default"/>
      <w:pgSz w:w="11906" w:h="16838"/>
      <w:pgMar w:top="567" w:right="850" w:bottom="1134" w:left="1701" w:header="708" w:footer="708" w:gutter="0"/>
      <w:pgNumType w:fmt="decimal" w:start="74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Текстовое 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lang w:val="ru-RU"/>
                            </w:rPr>
                          </w:pPr>
                          <w:r>
                            <w:rPr>
                              <w:lang w:val="ru-RU"/>
                            </w:rPr>
                            <w:fldChar w:fldCharType="begin"/>
                          </w:r>
                          <w:r>
                            <w:rPr>
                              <w:lang w:val="ru-RU"/>
                            </w:rPr>
                            <w:instrText xml:space="preserve"> PAGE  \* MERGEFORMAT </w:instrText>
                          </w:r>
                          <w:r>
                            <w:rPr>
                              <w:lang w:val="ru-RU"/>
                            </w:rPr>
                            <w:fldChar w:fldCharType="separate"/>
                          </w:r>
                          <w:r>
                            <w:rPr>
                              <w:lang w:val="ru-RU"/>
                            </w:rPr>
                            <w:t>1</w:t>
                          </w:r>
                          <w:r>
                            <w:rPr>
                              <w:lang w:val="ru-RU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fldChar w:fldCharType="begin"/>
                    </w:r>
                    <w:r>
                      <w:rPr>
                        <w:lang w:val="ru-RU"/>
                      </w:rPr>
                      <w:instrText xml:space="preserve"> PAGE  \* MERGEFORMAT </w:instrText>
                    </w:r>
                    <w:r>
                      <w:rPr>
                        <w:lang w:val="ru-RU"/>
                      </w:rPr>
                      <w:fldChar w:fldCharType="separate"/>
                    </w:r>
                    <w:r>
                      <w:rPr>
                        <w:lang w:val="ru-RU"/>
                      </w:rPr>
                      <w:t>1</w:t>
                    </w:r>
                    <w:r>
                      <w:rPr>
                        <w:lang w:val="ru-RU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B24"/>
    <w:rsid w:val="005A72FD"/>
    <w:rsid w:val="0072283C"/>
    <w:rsid w:val="009C1399"/>
    <w:rsid w:val="00A02774"/>
    <w:rsid w:val="00B25D61"/>
    <w:rsid w:val="00C90B24"/>
    <w:rsid w:val="00D26F18"/>
    <w:rsid w:val="0F34629E"/>
    <w:rsid w:val="1EAA3197"/>
    <w:rsid w:val="2A0A51BF"/>
    <w:rsid w:val="342B30F3"/>
    <w:rsid w:val="3A6E4A59"/>
    <w:rsid w:val="420A60B7"/>
    <w:rsid w:val="54982041"/>
    <w:rsid w:val="64CC1837"/>
    <w:rsid w:val="7CD4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 w:eastAsiaTheme="minorEastAsia"/>
      <w:sz w:val="20"/>
      <w:szCs w:val="20"/>
      <w:lang w:val="ru-RU" w:eastAsia="ru-RU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semiHidden/>
    <w:unhideWhenUsed/>
    <w:uiPriority w:val="99"/>
    <w:pPr>
      <w:tabs>
        <w:tab w:val="center" w:pos="4153"/>
        <w:tab w:val="right" w:pos="8306"/>
      </w:tabs>
    </w:pPr>
  </w:style>
  <w:style w:type="paragraph" w:styleId="3">
    <w:name w:val="footer"/>
    <w:basedOn w:val="1"/>
    <w:semiHidden/>
    <w:unhideWhenUsed/>
    <w:uiPriority w:val="99"/>
    <w:pPr>
      <w:tabs>
        <w:tab w:val="center" w:pos="4153"/>
        <w:tab w:val="right" w:pos="8306"/>
      </w:tabs>
    </w:pPr>
  </w:style>
  <w:style w:type="paragraph" w:customStyle="1" w:styleId="6">
    <w:name w:val="ConsPlusNormal"/>
    <w:qFormat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Calibri"/>
      <w:sz w:val="22"/>
      <w:szCs w:val="20"/>
      <w:lang w:val="ru-RU" w:eastAsia="ru-RU" w:bidi="ar-SA"/>
    </w:rPr>
  </w:style>
  <w:style w:type="paragraph" w:styleId="7">
    <w:name w:val="No Spacing"/>
    <w:qFormat/>
    <w:uiPriority w:val="1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customStyle="1" w:styleId="8">
    <w:name w:val="Цветовое выделение"/>
    <w:qFormat/>
    <w:uiPriority w:val="99"/>
    <w:rPr>
      <w:b/>
      <w:color w:val="00008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856</Words>
  <Characters>4882</Characters>
  <Lines>40</Lines>
  <Paragraphs>11</Paragraphs>
  <TotalTime>0</TotalTime>
  <ScaleCrop>false</ScaleCrop>
  <LinksUpToDate>false</LinksUpToDate>
  <CharactersWithSpaces>5727</CharactersWithSpaces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2017-04-26T12:00:00Z</dcterms:created>
  <dc:creator>юзер</dc:creator>
  <cp:lastModifiedBy>Admin</cp:lastModifiedBy>
  <cp:lastPrinted>2018-08-13T09:19:00Z</cp:lastPrinted>
  <dcterms:modified xsi:type="dcterms:W3CDTF">2019-03-06T06:02:31Z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